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E6" w:rsidRDefault="00BF17E6"/>
    <w:p w:rsidR="00267941" w:rsidRPr="00C852C0" w:rsidRDefault="00FA1B3D">
      <w:r>
        <w:t>Набор для оптической уретротомии</w:t>
      </w:r>
      <w:bookmarkStart w:id="0" w:name="_GoBack"/>
      <w:bookmarkEnd w:id="0"/>
    </w:p>
    <w:p w:rsidR="00C852C0" w:rsidRPr="00C852C0" w:rsidRDefault="00C852C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04"/>
        <w:gridCol w:w="1241"/>
      </w:tblGrid>
      <w:tr w:rsidR="00C852C0" w:rsidRPr="00C852C0" w:rsidTr="00C852C0">
        <w:tc>
          <w:tcPr>
            <w:tcW w:w="1526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Кол-во</w:t>
            </w:r>
          </w:p>
        </w:tc>
      </w:tr>
      <w:tr w:rsidR="00FA1B3D" w:rsidTr="00C852C0">
        <w:tc>
          <w:tcPr>
            <w:tcW w:w="1526" w:type="dxa"/>
          </w:tcPr>
          <w:p w:rsidR="00FA1B3D" w:rsidRPr="003359E9" w:rsidRDefault="00FA1B3D" w:rsidP="00B0075C">
            <w:r w:rsidRPr="003359E9">
              <w:t>8650.414</w:t>
            </w:r>
          </w:p>
        </w:tc>
        <w:tc>
          <w:tcPr>
            <w:tcW w:w="6804" w:type="dxa"/>
          </w:tcPr>
          <w:p w:rsidR="00FA1B3D" w:rsidRPr="00334D66" w:rsidRDefault="00FA1B3D" w:rsidP="0015603C">
            <w:r w:rsidRPr="00334D66">
              <w:t>Оптика 0 град., 4 мм длина 300 мм с фиксированным окуляром</w:t>
            </w:r>
            <w:proofErr w:type="gramStart"/>
            <w:r w:rsidRPr="00334D66">
              <w:t>,(</w:t>
            </w:r>
            <w:proofErr w:type="spellStart"/>
            <w:proofErr w:type="gramEnd"/>
            <w:r w:rsidRPr="00334D66">
              <w:t>автоклавируемая</w:t>
            </w:r>
            <w:proofErr w:type="spellEnd"/>
            <w:r w:rsidRPr="00334D66">
              <w:t>),  дистальное стекло-сапфир, приварено лазером.</w:t>
            </w:r>
          </w:p>
        </w:tc>
        <w:tc>
          <w:tcPr>
            <w:tcW w:w="1241" w:type="dxa"/>
          </w:tcPr>
          <w:p w:rsidR="00FA1B3D" w:rsidRDefault="00FA1B3D">
            <w:r>
              <w:t>1</w:t>
            </w:r>
          </w:p>
        </w:tc>
      </w:tr>
      <w:tr w:rsidR="00FA1B3D" w:rsidRPr="00C852C0" w:rsidTr="00C852C0">
        <w:tc>
          <w:tcPr>
            <w:tcW w:w="1526" w:type="dxa"/>
          </w:tcPr>
          <w:p w:rsidR="00FA1B3D" w:rsidRPr="003359E9" w:rsidRDefault="00FA1B3D" w:rsidP="00B0075C">
            <w:r w:rsidRPr="003359E9">
              <w:t>8667.011</w:t>
            </w:r>
          </w:p>
        </w:tc>
        <w:tc>
          <w:tcPr>
            <w:tcW w:w="6804" w:type="dxa"/>
          </w:tcPr>
          <w:p w:rsidR="00FA1B3D" w:rsidRPr="00334D66" w:rsidRDefault="00FA1B3D" w:rsidP="0015603C">
            <w:r w:rsidRPr="00334D66">
              <w:t xml:space="preserve">Тубус оптического </w:t>
            </w:r>
            <w:proofErr w:type="spellStart"/>
            <w:r w:rsidRPr="00334D66">
              <w:t>уретротома</w:t>
            </w:r>
            <w:proofErr w:type="spellEnd"/>
            <w:r w:rsidRPr="00334D66">
              <w:t xml:space="preserve"> 20,5 </w:t>
            </w:r>
            <w:proofErr w:type="spellStart"/>
            <w:r w:rsidRPr="00334D66">
              <w:t>Шр</w:t>
            </w:r>
            <w:proofErr w:type="gramStart"/>
            <w:r w:rsidRPr="00334D66">
              <w:t>.с</w:t>
            </w:r>
            <w:proofErr w:type="spellEnd"/>
            <w:proofErr w:type="gramEnd"/>
            <w:r w:rsidRPr="00334D66">
              <w:t xml:space="preserve"> боковым портом для введения катетера до 5 </w:t>
            </w:r>
            <w:proofErr w:type="spellStart"/>
            <w:r w:rsidRPr="00334D66">
              <w:t>Шр</w:t>
            </w:r>
            <w:proofErr w:type="spellEnd"/>
            <w:r w:rsidRPr="00334D66">
              <w:t xml:space="preserve">. </w:t>
            </w:r>
          </w:p>
        </w:tc>
        <w:tc>
          <w:tcPr>
            <w:tcW w:w="1241" w:type="dxa"/>
          </w:tcPr>
          <w:p w:rsidR="00FA1B3D" w:rsidRDefault="00FA1B3D">
            <w:r>
              <w:t>1</w:t>
            </w:r>
          </w:p>
        </w:tc>
      </w:tr>
      <w:tr w:rsidR="00FA1B3D" w:rsidRPr="00C852C0" w:rsidTr="00C852C0">
        <w:tc>
          <w:tcPr>
            <w:tcW w:w="1526" w:type="dxa"/>
          </w:tcPr>
          <w:p w:rsidR="00FA1B3D" w:rsidRPr="003359E9" w:rsidRDefault="00FA1B3D" w:rsidP="00B0075C">
            <w:r w:rsidRPr="003359E9">
              <w:t>8667.111</w:t>
            </w:r>
          </w:p>
        </w:tc>
        <w:tc>
          <w:tcPr>
            <w:tcW w:w="6804" w:type="dxa"/>
          </w:tcPr>
          <w:p w:rsidR="00FA1B3D" w:rsidRPr="00334D66" w:rsidRDefault="00FA1B3D" w:rsidP="0015603C">
            <w:r w:rsidRPr="00334D66">
              <w:t xml:space="preserve">Обтуратор </w:t>
            </w:r>
            <w:proofErr w:type="gramStart"/>
            <w:r w:rsidRPr="00334D66">
              <w:t>оптического</w:t>
            </w:r>
            <w:proofErr w:type="gramEnd"/>
            <w:r w:rsidRPr="00334D66">
              <w:t xml:space="preserve"> </w:t>
            </w:r>
            <w:proofErr w:type="spellStart"/>
            <w:r w:rsidRPr="00334D66">
              <w:t>уретротома</w:t>
            </w:r>
            <w:proofErr w:type="spellEnd"/>
            <w:r w:rsidRPr="00334D66">
              <w:t xml:space="preserve"> с центральным каналом. Возможно проведение по уретре с использованием направляющей струны (катетера).</w:t>
            </w:r>
          </w:p>
        </w:tc>
        <w:tc>
          <w:tcPr>
            <w:tcW w:w="1241" w:type="dxa"/>
          </w:tcPr>
          <w:p w:rsidR="00FA1B3D" w:rsidRDefault="00FA1B3D">
            <w:r>
              <w:t>1</w:t>
            </w:r>
          </w:p>
        </w:tc>
      </w:tr>
      <w:tr w:rsidR="00FA1B3D" w:rsidRPr="00C852C0" w:rsidTr="00C852C0">
        <w:tc>
          <w:tcPr>
            <w:tcW w:w="1526" w:type="dxa"/>
          </w:tcPr>
          <w:p w:rsidR="00FA1B3D" w:rsidRPr="003359E9" w:rsidRDefault="00FA1B3D" w:rsidP="00B0075C">
            <w:r w:rsidRPr="003359E9">
              <w:t>8667.161</w:t>
            </w:r>
          </w:p>
        </w:tc>
        <w:tc>
          <w:tcPr>
            <w:tcW w:w="6804" w:type="dxa"/>
          </w:tcPr>
          <w:p w:rsidR="00FA1B3D" w:rsidRPr="00334D66" w:rsidRDefault="00FA1B3D" w:rsidP="0015603C">
            <w:r w:rsidRPr="00334D66">
              <w:t xml:space="preserve">Направляющая </w:t>
            </w:r>
            <w:proofErr w:type="spellStart"/>
            <w:r w:rsidRPr="00334D66">
              <w:t>полутрубка</w:t>
            </w:r>
            <w:proofErr w:type="spellEnd"/>
            <w:r w:rsidRPr="00334D66">
              <w:t xml:space="preserve"> для проведения катетера </w:t>
            </w:r>
            <w:proofErr w:type="spellStart"/>
            <w:r w:rsidRPr="00334D66">
              <w:t>Фоли</w:t>
            </w:r>
            <w:proofErr w:type="spellEnd"/>
            <w:r w:rsidRPr="00334D66">
              <w:t xml:space="preserve"> 16 </w:t>
            </w:r>
            <w:proofErr w:type="spellStart"/>
            <w:r w:rsidRPr="00334D66">
              <w:t>Шр</w:t>
            </w:r>
            <w:proofErr w:type="spellEnd"/>
            <w:r w:rsidRPr="00334D66">
              <w:t>.</w:t>
            </w:r>
            <w:r w:rsidRPr="00334D66">
              <w:t xml:space="preserve"> </w:t>
            </w:r>
            <w:r w:rsidRPr="00334D66">
              <w:t xml:space="preserve">Проводится по уретре вместе с тубусом </w:t>
            </w:r>
            <w:proofErr w:type="gramStart"/>
            <w:r w:rsidRPr="00334D66">
              <w:t>оптического</w:t>
            </w:r>
            <w:proofErr w:type="gramEnd"/>
            <w:r w:rsidRPr="00334D66">
              <w:t xml:space="preserve"> </w:t>
            </w:r>
            <w:proofErr w:type="spellStart"/>
            <w:r w:rsidRPr="00334D66">
              <w:t>уретеротома</w:t>
            </w:r>
            <w:proofErr w:type="spellEnd"/>
            <w:r w:rsidRPr="00334D66">
              <w:t xml:space="preserve">. После выполнения </w:t>
            </w:r>
            <w:proofErr w:type="gramStart"/>
            <w:r w:rsidRPr="00334D66">
              <w:t>оптической</w:t>
            </w:r>
            <w:proofErr w:type="gramEnd"/>
            <w:r w:rsidRPr="00334D66">
              <w:t xml:space="preserve"> </w:t>
            </w:r>
            <w:proofErr w:type="spellStart"/>
            <w:r w:rsidRPr="00334D66">
              <w:t>уретеротомии</w:t>
            </w:r>
            <w:proofErr w:type="spellEnd"/>
            <w:r w:rsidRPr="00334D66">
              <w:t xml:space="preserve"> облегчает у</w:t>
            </w:r>
            <w:r>
              <w:t>становку уретрального катетера.</w:t>
            </w:r>
          </w:p>
        </w:tc>
        <w:tc>
          <w:tcPr>
            <w:tcW w:w="1241" w:type="dxa"/>
          </w:tcPr>
          <w:p w:rsidR="00FA1B3D" w:rsidRDefault="00FA1B3D">
            <w:r>
              <w:t>1</w:t>
            </w:r>
          </w:p>
        </w:tc>
      </w:tr>
      <w:tr w:rsidR="00FA1B3D" w:rsidRPr="00C852C0" w:rsidTr="00C852C0">
        <w:tc>
          <w:tcPr>
            <w:tcW w:w="1526" w:type="dxa"/>
          </w:tcPr>
          <w:p w:rsidR="00FA1B3D" w:rsidRPr="003359E9" w:rsidRDefault="00FA1B3D" w:rsidP="00B0075C">
            <w:r w:rsidRPr="003359E9">
              <w:t>8652.264</w:t>
            </w:r>
          </w:p>
        </w:tc>
        <w:tc>
          <w:tcPr>
            <w:tcW w:w="6804" w:type="dxa"/>
          </w:tcPr>
          <w:p w:rsidR="00FA1B3D" w:rsidRPr="00334D66" w:rsidRDefault="00FA1B3D" w:rsidP="0015603C">
            <w:r w:rsidRPr="00334D66">
              <w:t xml:space="preserve">Адаптер </w:t>
            </w:r>
            <w:proofErr w:type="spellStart"/>
            <w:r w:rsidRPr="00334D66">
              <w:t>уретро</w:t>
            </w:r>
            <w:proofErr w:type="spellEnd"/>
            <w:r w:rsidRPr="00334D66">
              <w:t xml:space="preserve">-цистоскопа 8652 с 1 инструментальным каналом. Также применяется с тубусом </w:t>
            </w:r>
            <w:proofErr w:type="spellStart"/>
            <w:r w:rsidRPr="00334D66">
              <w:t>уретеротома</w:t>
            </w:r>
            <w:proofErr w:type="spellEnd"/>
            <w:r w:rsidRPr="00334D66">
              <w:t xml:space="preserve"> 8667.</w:t>
            </w:r>
          </w:p>
        </w:tc>
        <w:tc>
          <w:tcPr>
            <w:tcW w:w="1241" w:type="dxa"/>
          </w:tcPr>
          <w:p w:rsidR="00FA1B3D" w:rsidRDefault="00FA1B3D">
            <w:r>
              <w:t>1</w:t>
            </w:r>
          </w:p>
        </w:tc>
      </w:tr>
      <w:tr w:rsidR="00FA1B3D" w:rsidRPr="00C852C0" w:rsidTr="00C852C0">
        <w:tc>
          <w:tcPr>
            <w:tcW w:w="1526" w:type="dxa"/>
          </w:tcPr>
          <w:p w:rsidR="00FA1B3D" w:rsidRPr="003359E9" w:rsidRDefault="00FA1B3D" w:rsidP="00B0075C">
            <w:r w:rsidRPr="003359E9">
              <w:t>8667.911</w:t>
            </w:r>
          </w:p>
        </w:tc>
        <w:tc>
          <w:tcPr>
            <w:tcW w:w="6804" w:type="dxa"/>
          </w:tcPr>
          <w:p w:rsidR="00FA1B3D" w:rsidRPr="00334D66" w:rsidRDefault="00FA1B3D" w:rsidP="0015603C">
            <w:r w:rsidRPr="00334D66">
              <w:t>Рабочий элемент оптического</w:t>
            </w:r>
            <w:r>
              <w:t xml:space="preserve"> </w:t>
            </w:r>
            <w:proofErr w:type="spellStart"/>
            <w:r>
              <w:t>уретротома</w:t>
            </w:r>
            <w:proofErr w:type="spellEnd"/>
            <w:r>
              <w:t xml:space="preserve"> для использования холодного ножа</w:t>
            </w:r>
          </w:p>
        </w:tc>
        <w:tc>
          <w:tcPr>
            <w:tcW w:w="1241" w:type="dxa"/>
          </w:tcPr>
          <w:p w:rsidR="00FA1B3D" w:rsidRDefault="00FA1B3D">
            <w:r>
              <w:t>1</w:t>
            </w:r>
          </w:p>
        </w:tc>
      </w:tr>
      <w:tr w:rsidR="00FA1B3D" w:rsidRPr="00C852C0" w:rsidTr="00C852C0">
        <w:tc>
          <w:tcPr>
            <w:tcW w:w="1526" w:type="dxa"/>
          </w:tcPr>
          <w:p w:rsidR="00FA1B3D" w:rsidRPr="003359E9" w:rsidRDefault="00FA1B3D" w:rsidP="00B0075C">
            <w:r w:rsidRPr="003359E9">
              <w:t>8667.961</w:t>
            </w:r>
          </w:p>
        </w:tc>
        <w:tc>
          <w:tcPr>
            <w:tcW w:w="6804" w:type="dxa"/>
          </w:tcPr>
          <w:p w:rsidR="00FA1B3D" w:rsidRPr="00475135" w:rsidRDefault="00FA1B3D" w:rsidP="009E6C80">
            <w:r w:rsidRPr="00475135">
              <w:t xml:space="preserve">"Холодный нож" для </w:t>
            </w:r>
            <w:proofErr w:type="spellStart"/>
            <w:r w:rsidRPr="00475135">
              <w:t>уретротома</w:t>
            </w:r>
            <w:proofErr w:type="spellEnd"/>
            <w:r w:rsidRPr="00475135">
              <w:t xml:space="preserve"> с керамическим полулунным лезвием</w:t>
            </w:r>
          </w:p>
        </w:tc>
        <w:tc>
          <w:tcPr>
            <w:tcW w:w="1241" w:type="dxa"/>
          </w:tcPr>
          <w:p w:rsidR="00FA1B3D" w:rsidRDefault="00FA1B3D">
            <w:r>
              <w:t>1</w:t>
            </w:r>
          </w:p>
        </w:tc>
      </w:tr>
      <w:tr w:rsidR="00FA1B3D" w:rsidRPr="00C852C0" w:rsidTr="00C852C0">
        <w:tc>
          <w:tcPr>
            <w:tcW w:w="1526" w:type="dxa"/>
          </w:tcPr>
          <w:p w:rsidR="00FA1B3D" w:rsidRPr="003359E9" w:rsidRDefault="00FA1B3D" w:rsidP="00B0075C">
            <w:r w:rsidRPr="003359E9">
              <w:t>8667.971</w:t>
            </w:r>
          </w:p>
        </w:tc>
        <w:tc>
          <w:tcPr>
            <w:tcW w:w="6804" w:type="dxa"/>
          </w:tcPr>
          <w:p w:rsidR="00FA1B3D" w:rsidRPr="00475135" w:rsidRDefault="00FA1B3D" w:rsidP="009E6C80">
            <w:r w:rsidRPr="00475135">
              <w:t xml:space="preserve">"Холодный нож" для </w:t>
            </w:r>
            <w:proofErr w:type="spellStart"/>
            <w:r w:rsidRPr="00475135">
              <w:t>уретротома</w:t>
            </w:r>
            <w:proofErr w:type="spellEnd"/>
            <w:r w:rsidRPr="00475135">
              <w:t xml:space="preserve"> с керамическим лезвием "акулий плавник" и центральным каналом для мочеточникового катетера 4 </w:t>
            </w:r>
            <w:proofErr w:type="spellStart"/>
            <w:r w:rsidRPr="00475135">
              <w:t>Шр</w:t>
            </w:r>
            <w:proofErr w:type="spellEnd"/>
            <w:r w:rsidRPr="00475135">
              <w:t>. Используется при выраженной стриктуре уретры.</w:t>
            </w:r>
          </w:p>
        </w:tc>
        <w:tc>
          <w:tcPr>
            <w:tcW w:w="1241" w:type="dxa"/>
          </w:tcPr>
          <w:p w:rsidR="00FA1B3D" w:rsidRDefault="00FA1B3D">
            <w:r>
              <w:t>1</w:t>
            </w:r>
          </w:p>
        </w:tc>
      </w:tr>
      <w:tr w:rsidR="00FA1B3D" w:rsidRPr="00C852C0" w:rsidTr="00C852C0">
        <w:tc>
          <w:tcPr>
            <w:tcW w:w="1526" w:type="dxa"/>
          </w:tcPr>
          <w:p w:rsidR="00FA1B3D" w:rsidRPr="003359E9" w:rsidRDefault="00FA1B3D" w:rsidP="00B0075C">
            <w:r w:rsidRPr="003359E9">
              <w:t>8667.981</w:t>
            </w:r>
          </w:p>
        </w:tc>
        <w:tc>
          <w:tcPr>
            <w:tcW w:w="6804" w:type="dxa"/>
          </w:tcPr>
          <w:p w:rsidR="00FA1B3D" w:rsidRPr="00475135" w:rsidRDefault="00FA1B3D" w:rsidP="009E6C80">
            <w:r w:rsidRPr="00475135">
              <w:t xml:space="preserve">"Холодный нож" для </w:t>
            </w:r>
            <w:proofErr w:type="spellStart"/>
            <w:r w:rsidRPr="00475135">
              <w:t>уретротома</w:t>
            </w:r>
            <w:proofErr w:type="spellEnd"/>
            <w:r w:rsidRPr="00475135">
              <w:t xml:space="preserve"> с керамическим </w:t>
            </w:r>
            <w:proofErr w:type="spellStart"/>
            <w:r w:rsidRPr="00475135">
              <w:t>ланцетообразным</w:t>
            </w:r>
            <w:proofErr w:type="spellEnd"/>
            <w:r w:rsidRPr="00475135">
              <w:t xml:space="preserve"> лезвием</w:t>
            </w:r>
          </w:p>
        </w:tc>
        <w:tc>
          <w:tcPr>
            <w:tcW w:w="1241" w:type="dxa"/>
          </w:tcPr>
          <w:p w:rsidR="00FA1B3D" w:rsidRDefault="00FA1B3D">
            <w:r>
              <w:t>1</w:t>
            </w:r>
          </w:p>
        </w:tc>
      </w:tr>
      <w:tr w:rsidR="00FA1B3D" w:rsidRPr="00C852C0" w:rsidTr="00C852C0">
        <w:tc>
          <w:tcPr>
            <w:tcW w:w="1526" w:type="dxa"/>
          </w:tcPr>
          <w:p w:rsidR="00FA1B3D" w:rsidRDefault="00FA1B3D" w:rsidP="00B0075C">
            <w:r w:rsidRPr="003359E9">
              <w:t>8667.95</w:t>
            </w:r>
          </w:p>
        </w:tc>
        <w:tc>
          <w:tcPr>
            <w:tcW w:w="6804" w:type="dxa"/>
          </w:tcPr>
          <w:p w:rsidR="00FA1B3D" w:rsidRDefault="00FA1B3D" w:rsidP="009E6C80">
            <w:r w:rsidRPr="00475135">
              <w:t xml:space="preserve">"Холодный нож" для </w:t>
            </w:r>
            <w:proofErr w:type="spellStart"/>
            <w:r w:rsidRPr="00475135">
              <w:t>уретротома</w:t>
            </w:r>
            <w:proofErr w:type="spellEnd"/>
            <w:r w:rsidRPr="00475135">
              <w:t xml:space="preserve"> со стальным лезвием с волнообразной режущей кромкой</w:t>
            </w:r>
          </w:p>
        </w:tc>
        <w:tc>
          <w:tcPr>
            <w:tcW w:w="1241" w:type="dxa"/>
          </w:tcPr>
          <w:p w:rsidR="00FA1B3D" w:rsidRDefault="00FA1B3D">
            <w:r>
              <w:t>1</w:t>
            </w:r>
          </w:p>
        </w:tc>
      </w:tr>
    </w:tbl>
    <w:p w:rsidR="00C852C0" w:rsidRDefault="00C852C0"/>
    <w:p w:rsidR="00795306" w:rsidRPr="00C852C0" w:rsidRDefault="00795306" w:rsidP="00795306">
      <w:pPr>
        <w:pStyle w:val="a4"/>
        <w:ind w:left="1080"/>
      </w:pPr>
    </w:p>
    <w:sectPr w:rsidR="00795306" w:rsidRPr="00C852C0" w:rsidSect="000777A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E6" w:rsidRDefault="00BF17E6" w:rsidP="00BF17E6">
      <w:pPr>
        <w:spacing w:after="0" w:line="240" w:lineRule="auto"/>
      </w:pPr>
      <w:r>
        <w:separator/>
      </w:r>
    </w:p>
  </w:endnote>
  <w:endnote w:type="continuationSeparator" w:id="0">
    <w:p w:rsidR="00BF17E6" w:rsidRDefault="00BF17E6" w:rsidP="00BF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E6" w:rsidRDefault="00BF17E6" w:rsidP="00BF17E6">
      <w:pPr>
        <w:spacing w:after="0" w:line="240" w:lineRule="auto"/>
      </w:pPr>
      <w:r>
        <w:separator/>
      </w:r>
    </w:p>
  </w:footnote>
  <w:footnote w:type="continuationSeparator" w:id="0">
    <w:p w:rsidR="00BF17E6" w:rsidRDefault="00BF17E6" w:rsidP="00BF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E6" w:rsidRDefault="00BF17E6" w:rsidP="00BF17E6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BF17E6" w:rsidRDefault="00BF17E6" w:rsidP="00BF17E6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BF17E6" w:rsidRDefault="00BF17E6" w:rsidP="00BF17E6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BF17E6" w:rsidRDefault="00BF17E6" w:rsidP="00BF17E6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BF17E6" w:rsidRDefault="00BF17E6" w:rsidP="00BF17E6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BF17E6" w:rsidRDefault="00BF17E6" w:rsidP="00BF17E6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BF17E6" w:rsidRDefault="00BF17E6" w:rsidP="00BF17E6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BF17E6" w:rsidRDefault="00FA1B3D" w:rsidP="00BF17E6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 w:rsidR="00BF17E6">
        <w:rPr>
          <w:rStyle w:val="ab"/>
          <w:rFonts w:ascii="Verdana" w:hAnsi="Verdana" w:cs="Arial"/>
          <w:sz w:val="16"/>
          <w:szCs w:val="16"/>
          <w:lang w:val="de-DE"/>
        </w:rPr>
        <w:t>www</w:t>
      </w:r>
      <w:r w:rsidR="00BF17E6">
        <w:rPr>
          <w:rStyle w:val="ab"/>
          <w:rFonts w:ascii="Verdana" w:hAnsi="Verdana" w:cs="Arial"/>
          <w:sz w:val="16"/>
          <w:szCs w:val="16"/>
        </w:rPr>
        <w:t>.</w:t>
      </w:r>
      <w:r w:rsidR="00BF17E6">
        <w:rPr>
          <w:rStyle w:val="ab"/>
          <w:rFonts w:ascii="Verdana" w:hAnsi="Verdana" w:cs="Arial"/>
          <w:sz w:val="16"/>
          <w:szCs w:val="16"/>
          <w:lang w:val="de-DE"/>
        </w:rPr>
        <w:t>mttechnica</w:t>
      </w:r>
      <w:r w:rsidR="00BF17E6">
        <w:rPr>
          <w:rStyle w:val="ab"/>
          <w:rFonts w:ascii="Verdana" w:hAnsi="Verdana" w:cs="Arial"/>
          <w:sz w:val="16"/>
          <w:szCs w:val="16"/>
        </w:rPr>
        <w:t>.</w:t>
      </w:r>
      <w:r w:rsidR="00BF17E6">
        <w:rPr>
          <w:rStyle w:val="ab"/>
          <w:rFonts w:ascii="Verdana" w:hAnsi="Verdana" w:cs="Arial"/>
          <w:sz w:val="16"/>
          <w:szCs w:val="16"/>
          <w:lang w:val="de-DE"/>
        </w:rPr>
        <w:t>ru</w:t>
      </w:r>
    </w:hyperlink>
  </w:p>
  <w:p w:rsidR="00BF17E6" w:rsidRPr="00BF17E6" w:rsidRDefault="00BF17E6" w:rsidP="00BF17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9E5"/>
    <w:multiLevelType w:val="hybridMultilevel"/>
    <w:tmpl w:val="A6CEB8D8"/>
    <w:lvl w:ilvl="0" w:tplc="1DE2B10C">
      <w:start w:val="895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C24B5B"/>
    <w:multiLevelType w:val="hybridMultilevel"/>
    <w:tmpl w:val="7AF69358"/>
    <w:lvl w:ilvl="0" w:tplc="DF762C78">
      <w:start w:val="89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C0"/>
    <w:rsid w:val="00034562"/>
    <w:rsid w:val="000777A2"/>
    <w:rsid w:val="00267941"/>
    <w:rsid w:val="0039177C"/>
    <w:rsid w:val="00795306"/>
    <w:rsid w:val="0084530D"/>
    <w:rsid w:val="00924DB1"/>
    <w:rsid w:val="00A465FC"/>
    <w:rsid w:val="00AA4ACE"/>
    <w:rsid w:val="00AD6D5A"/>
    <w:rsid w:val="00BF17E6"/>
    <w:rsid w:val="00C852C0"/>
    <w:rsid w:val="00ED12D7"/>
    <w:rsid w:val="00F35511"/>
    <w:rsid w:val="00FA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F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17E6"/>
  </w:style>
  <w:style w:type="paragraph" w:styleId="a9">
    <w:name w:val="footer"/>
    <w:basedOn w:val="a"/>
    <w:link w:val="aa"/>
    <w:uiPriority w:val="99"/>
    <w:semiHidden/>
    <w:unhideWhenUsed/>
    <w:rsid w:val="00BF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17E6"/>
  </w:style>
  <w:style w:type="character" w:styleId="ab">
    <w:name w:val="Hyperlink"/>
    <w:basedOn w:val="a0"/>
    <w:semiHidden/>
    <w:unhideWhenUsed/>
    <w:rsid w:val="00BF17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F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17E6"/>
  </w:style>
  <w:style w:type="paragraph" w:styleId="a9">
    <w:name w:val="footer"/>
    <w:basedOn w:val="a"/>
    <w:link w:val="aa"/>
    <w:uiPriority w:val="99"/>
    <w:semiHidden/>
    <w:unhideWhenUsed/>
    <w:rsid w:val="00BF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17E6"/>
  </w:style>
  <w:style w:type="character" w:styleId="ab">
    <w:name w:val="Hyperlink"/>
    <w:basedOn w:val="a0"/>
    <w:semiHidden/>
    <w:unhideWhenUsed/>
    <w:rsid w:val="00BF1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Шарунов Вячеслав</cp:lastModifiedBy>
  <cp:revision>2</cp:revision>
  <dcterms:created xsi:type="dcterms:W3CDTF">2012-04-09T07:20:00Z</dcterms:created>
  <dcterms:modified xsi:type="dcterms:W3CDTF">2012-04-09T07:20:00Z</dcterms:modified>
</cp:coreProperties>
</file>